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A0" w:rsidRDefault="00F85E81" w:rsidP="00F85E81">
      <w:pPr>
        <w:jc w:val="center"/>
        <w:rPr>
          <w:rFonts w:ascii="Elephant" w:hAnsi="Elephant"/>
          <w:sz w:val="72"/>
          <w:szCs w:val="72"/>
        </w:rPr>
      </w:pPr>
      <w:bookmarkStart w:id="0" w:name="_GoBack"/>
      <w:bookmarkEnd w:id="0"/>
      <w:r w:rsidRPr="00F85E81">
        <w:rPr>
          <w:rFonts w:ascii="Elephant" w:hAnsi="Elephant"/>
          <w:sz w:val="72"/>
          <w:szCs w:val="72"/>
        </w:rPr>
        <w:t xml:space="preserve">NEIU Posting </w:t>
      </w:r>
      <w:r w:rsidR="00DF38A5">
        <w:rPr>
          <w:rFonts w:ascii="Elephant" w:hAnsi="Elephant"/>
          <w:sz w:val="72"/>
          <w:szCs w:val="72"/>
        </w:rPr>
        <w:t>and Window Painting Policies</w:t>
      </w:r>
    </w:p>
    <w:p w:rsidR="00D35F2B" w:rsidRPr="00D35F2B" w:rsidRDefault="00D35F2B" w:rsidP="00F85E81">
      <w:pPr>
        <w:jc w:val="center"/>
        <w:rPr>
          <w:rFonts w:ascii="Elephant" w:hAnsi="Elephant"/>
        </w:rPr>
      </w:pPr>
      <w:r>
        <w:rPr>
          <w:rFonts w:ascii="Elephant" w:hAnsi="Elephant"/>
        </w:rPr>
        <w:t>What you need to know about posting flyers</w:t>
      </w:r>
    </w:p>
    <w:p w:rsidR="00D35F2B" w:rsidRDefault="00D35F2B" w:rsidP="00D35F2B">
      <w:pPr>
        <w:spacing w:before="100" w:beforeAutospacing="1" w:after="100" w:afterAutospacing="1" w:line="240" w:lineRule="auto"/>
        <w:jc w:val="both"/>
        <w:rPr>
          <w:rFonts w:eastAsia="Times New Roman" w:cs="Helvetica"/>
          <w:b/>
          <w:bCs/>
          <w:u w:val="single"/>
        </w:rPr>
      </w:pPr>
      <w:r w:rsidRPr="00D35F2B">
        <w:rPr>
          <w:rFonts w:eastAsia="Times New Roman" w:cs="Helvetica"/>
          <w:b/>
          <w:bCs/>
          <w:u w:val="single"/>
        </w:rPr>
        <w:t>Bulletin Board Postings</w:t>
      </w:r>
    </w:p>
    <w:p w:rsidR="00D35F2B" w:rsidRPr="00D35F2B" w:rsidRDefault="00D35F2B" w:rsidP="00D35F2B">
      <w:pPr>
        <w:spacing w:before="100" w:beforeAutospacing="1" w:after="100" w:afterAutospacing="1" w:line="240" w:lineRule="auto"/>
        <w:ind w:left="360"/>
        <w:jc w:val="both"/>
        <w:rPr>
          <w:rFonts w:eastAsia="Times New Roman" w:cs="Helvetica"/>
          <w:bCs/>
        </w:rPr>
      </w:pPr>
      <w:r w:rsidRPr="00D35F2B">
        <w:rPr>
          <w:rFonts w:eastAsia="Times New Roman" w:cs="Helvetica"/>
          <w:bCs/>
        </w:rPr>
        <w:t>1.</w:t>
      </w:r>
      <w:r>
        <w:rPr>
          <w:rFonts w:eastAsia="Times New Roman" w:cs="Helvetica"/>
          <w:bCs/>
        </w:rPr>
        <w:t xml:space="preserve"> Student Leadership Development has two bulletin boards in the breezeway on either side of the C Building. </w:t>
      </w:r>
      <w:r w:rsidRPr="00D35F2B">
        <w:rPr>
          <w:rFonts w:eastAsia="Times New Roman" w:cs="Helvetica"/>
          <w:b/>
          <w:bCs/>
          <w:i/>
        </w:rPr>
        <w:t>All flyers on these boards must be approved by SLD</w:t>
      </w:r>
      <w:r>
        <w:rPr>
          <w:rFonts w:eastAsia="Times New Roman" w:cs="Helvetica"/>
          <w:bCs/>
        </w:rPr>
        <w:t>. Bring flyers to E-041B for approval.</w:t>
      </w:r>
    </w:p>
    <w:p w:rsidR="00D35F2B" w:rsidRPr="00D35F2B" w:rsidRDefault="00D35F2B" w:rsidP="00D35F2B">
      <w:pPr>
        <w:spacing w:before="100" w:beforeAutospacing="1" w:after="100" w:afterAutospacing="1" w:line="240" w:lineRule="auto"/>
        <w:ind w:left="360"/>
        <w:rPr>
          <w:rFonts w:eastAsia="Times New Roman" w:cs="Times New Roman"/>
        </w:rPr>
      </w:pPr>
      <w:r>
        <w:rPr>
          <w:rFonts w:eastAsia="Times New Roman" w:cs="Helvetica"/>
        </w:rPr>
        <w:t>2</w:t>
      </w:r>
      <w:r w:rsidRPr="00D35F2B">
        <w:rPr>
          <w:rFonts w:eastAsia="Times New Roman" w:cs="Helvetica"/>
        </w:rPr>
        <w:t>.</w:t>
      </w:r>
      <w:r w:rsidRPr="00D35F2B">
        <w:rPr>
          <w:rFonts w:eastAsia="Times New Roman" w:cs="Times New Roman"/>
        </w:rPr>
        <w:t xml:space="preserve">     </w:t>
      </w:r>
      <w:r w:rsidRPr="00D35F2B">
        <w:rPr>
          <w:rFonts w:eastAsia="Times New Roman" w:cs="Helvetica"/>
        </w:rPr>
        <w:t>Commercial advertising is strictly prohibited.  (i.e., bank cards, test preparation courses, non-university scholarship services, travel, retail, entertainers, etc.).</w:t>
      </w:r>
    </w:p>
    <w:p w:rsidR="00D35F2B" w:rsidRPr="00D35F2B" w:rsidRDefault="00D35F2B" w:rsidP="00D35F2B">
      <w:pPr>
        <w:spacing w:before="100" w:beforeAutospacing="1" w:after="100" w:afterAutospacing="1" w:line="240" w:lineRule="auto"/>
        <w:ind w:left="360"/>
        <w:rPr>
          <w:rFonts w:eastAsia="Times New Roman" w:cs="Times New Roman"/>
        </w:rPr>
      </w:pPr>
      <w:r>
        <w:rPr>
          <w:rFonts w:eastAsia="Times New Roman" w:cs="Helvetica"/>
        </w:rPr>
        <w:t>3</w:t>
      </w:r>
      <w:r w:rsidRPr="00D35F2B">
        <w:rPr>
          <w:rFonts w:eastAsia="Times New Roman" w:cs="Helvetica"/>
        </w:rPr>
        <w:t>.</w:t>
      </w:r>
      <w:r w:rsidRPr="00D35F2B">
        <w:rPr>
          <w:rFonts w:eastAsia="Times New Roman" w:cs="Times New Roman"/>
        </w:rPr>
        <w:t xml:space="preserve">     </w:t>
      </w:r>
      <w:r w:rsidRPr="00D35F2B">
        <w:rPr>
          <w:rFonts w:eastAsia="Times New Roman" w:cs="Helvetica"/>
        </w:rPr>
        <w:t>The name of the sponsoring unit (university department or student organization) must be on the posting.</w:t>
      </w:r>
    </w:p>
    <w:p w:rsidR="00D35F2B" w:rsidRPr="00D35F2B" w:rsidRDefault="00D35F2B" w:rsidP="00D35F2B">
      <w:pPr>
        <w:spacing w:before="100" w:beforeAutospacing="1" w:after="100" w:afterAutospacing="1" w:line="240" w:lineRule="auto"/>
        <w:ind w:left="360"/>
        <w:rPr>
          <w:rFonts w:eastAsia="Times New Roman" w:cs="Times New Roman"/>
        </w:rPr>
      </w:pPr>
      <w:r>
        <w:rPr>
          <w:rFonts w:eastAsia="Times New Roman" w:cs="Helvetica"/>
        </w:rPr>
        <w:t>4</w:t>
      </w:r>
      <w:r w:rsidRPr="00D35F2B">
        <w:rPr>
          <w:rFonts w:eastAsia="Times New Roman" w:cs="Helvetica"/>
        </w:rPr>
        <w:t>.</w:t>
      </w:r>
      <w:r w:rsidRPr="00D35F2B">
        <w:rPr>
          <w:rFonts w:eastAsia="Times New Roman" w:cs="Times New Roman"/>
        </w:rPr>
        <w:t xml:space="preserve">     </w:t>
      </w:r>
      <w:r w:rsidRPr="00D35F2B">
        <w:rPr>
          <w:rFonts w:eastAsia="Times New Roman" w:cs="Helvetica"/>
        </w:rPr>
        <w:t>Off-campus non-profit groups and events must be approved for posting by the Student Leadership Development (SLD).</w:t>
      </w:r>
    </w:p>
    <w:p w:rsidR="00D35F2B" w:rsidRPr="00D35F2B" w:rsidRDefault="00D35F2B" w:rsidP="00D35F2B">
      <w:pPr>
        <w:spacing w:before="100" w:beforeAutospacing="1" w:after="100" w:afterAutospacing="1" w:line="240" w:lineRule="auto"/>
        <w:ind w:left="360"/>
        <w:rPr>
          <w:rFonts w:eastAsia="Times New Roman" w:cs="Times New Roman"/>
        </w:rPr>
      </w:pPr>
      <w:r>
        <w:rPr>
          <w:rFonts w:eastAsia="Times New Roman" w:cs="Helvetica"/>
        </w:rPr>
        <w:t>5</w:t>
      </w:r>
      <w:r w:rsidRPr="00D35F2B">
        <w:rPr>
          <w:rFonts w:eastAsia="Times New Roman" w:cs="Helvetica"/>
        </w:rPr>
        <w:t>.</w:t>
      </w:r>
      <w:r w:rsidRPr="00D35F2B">
        <w:rPr>
          <w:rFonts w:eastAsia="Times New Roman" w:cs="Times New Roman"/>
        </w:rPr>
        <w:t xml:space="preserve">     </w:t>
      </w:r>
      <w:r w:rsidRPr="00D35F2B">
        <w:rPr>
          <w:rFonts w:eastAsia="Times New Roman" w:cs="Helvetica"/>
        </w:rPr>
        <w:t>Goods for sale and services by individuals (not retail businesses) may be posted without prior approval on the “Good and Services” bulletin board located in Village Square.</w:t>
      </w:r>
    </w:p>
    <w:p w:rsidR="00D35F2B" w:rsidRPr="00D35F2B" w:rsidRDefault="00D35F2B" w:rsidP="00D35F2B">
      <w:pPr>
        <w:spacing w:before="100" w:beforeAutospacing="1" w:after="100" w:afterAutospacing="1" w:line="240" w:lineRule="auto"/>
        <w:ind w:left="360"/>
        <w:rPr>
          <w:rFonts w:eastAsia="Times New Roman" w:cs="Times New Roman"/>
        </w:rPr>
      </w:pPr>
      <w:r>
        <w:rPr>
          <w:rFonts w:eastAsia="Times New Roman" w:cs="Helvetica"/>
        </w:rPr>
        <w:t>6</w:t>
      </w:r>
      <w:r w:rsidRPr="00D35F2B">
        <w:rPr>
          <w:rFonts w:eastAsia="Times New Roman" w:cs="Helvetica"/>
        </w:rPr>
        <w:t>.</w:t>
      </w:r>
      <w:r w:rsidRPr="00D35F2B">
        <w:rPr>
          <w:rFonts w:eastAsia="Times New Roman" w:cs="Times New Roman"/>
        </w:rPr>
        <w:t xml:space="preserve">     </w:t>
      </w:r>
      <w:r w:rsidRPr="00D35F2B">
        <w:rPr>
          <w:rFonts w:eastAsia="Times New Roman" w:cs="Helvetica"/>
        </w:rPr>
        <w:t xml:space="preserve">Postings should be done using </w:t>
      </w:r>
      <w:proofErr w:type="spellStart"/>
      <w:r w:rsidRPr="00D35F2B">
        <w:rPr>
          <w:rFonts w:eastAsia="Times New Roman" w:cs="Helvetica"/>
        </w:rPr>
        <w:t>t</w:t>
      </w:r>
      <w:r>
        <w:rPr>
          <w:rFonts w:eastAsia="Times New Roman" w:cs="Helvetica"/>
        </w:rPr>
        <w:t>acks</w:t>
      </w:r>
      <w:proofErr w:type="spellEnd"/>
      <w:r>
        <w:rPr>
          <w:rFonts w:eastAsia="Times New Roman" w:cs="Helvetica"/>
        </w:rPr>
        <w:t xml:space="preserve"> or pins.</w:t>
      </w:r>
      <w:r w:rsidRPr="00D35F2B">
        <w:rPr>
          <w:rFonts w:eastAsia="Times New Roman" w:cs="Helvetica"/>
        </w:rPr>
        <w:t xml:space="preserve"> The use of staples or tape is prohibited.  Stapled or taped postings will be removed.</w:t>
      </w:r>
    </w:p>
    <w:p w:rsidR="00D35F2B" w:rsidRPr="00D35F2B" w:rsidRDefault="00D35F2B" w:rsidP="00D35F2B">
      <w:pPr>
        <w:spacing w:before="100" w:beforeAutospacing="1" w:after="100" w:afterAutospacing="1" w:line="240" w:lineRule="auto"/>
        <w:ind w:left="360"/>
        <w:rPr>
          <w:rFonts w:eastAsia="Times New Roman" w:cs="Times New Roman"/>
        </w:rPr>
      </w:pPr>
      <w:r>
        <w:rPr>
          <w:rFonts w:eastAsia="Times New Roman" w:cs="Helvetica"/>
        </w:rPr>
        <w:t>7</w:t>
      </w:r>
      <w:r w:rsidRPr="00D35F2B">
        <w:rPr>
          <w:rFonts w:eastAsia="Times New Roman" w:cs="Helvetica"/>
        </w:rPr>
        <w:t>.</w:t>
      </w:r>
      <w:r w:rsidRPr="00D35F2B">
        <w:rPr>
          <w:rFonts w:eastAsia="Times New Roman" w:cs="Times New Roman"/>
        </w:rPr>
        <w:t xml:space="preserve">     </w:t>
      </w:r>
      <w:r w:rsidRPr="00D35F2B">
        <w:rPr>
          <w:rFonts w:eastAsia="Times New Roman" w:cs="Helvetica"/>
        </w:rPr>
        <w:t xml:space="preserve">One posting is allowed on each board per event, regardless of size of bulletin board or postings.  Additional posting will be removed. </w:t>
      </w:r>
    </w:p>
    <w:p w:rsidR="00D35F2B" w:rsidRPr="00D35F2B" w:rsidRDefault="00D35F2B" w:rsidP="00D35F2B">
      <w:pPr>
        <w:spacing w:before="100" w:beforeAutospacing="1" w:after="100" w:afterAutospacing="1" w:line="240" w:lineRule="auto"/>
        <w:ind w:left="360"/>
        <w:rPr>
          <w:rFonts w:eastAsia="Times New Roman" w:cs="Times New Roman"/>
        </w:rPr>
      </w:pPr>
      <w:r>
        <w:rPr>
          <w:rFonts w:eastAsia="Times New Roman" w:cs="Helvetica"/>
        </w:rPr>
        <w:t>8</w:t>
      </w:r>
      <w:r w:rsidRPr="00D35F2B">
        <w:rPr>
          <w:rFonts w:eastAsia="Times New Roman" w:cs="Helvetica"/>
        </w:rPr>
        <w:t>.</w:t>
      </w:r>
      <w:r w:rsidRPr="00D35F2B">
        <w:rPr>
          <w:rFonts w:eastAsia="Times New Roman" w:cs="Times New Roman"/>
        </w:rPr>
        <w:t xml:space="preserve">     </w:t>
      </w:r>
      <w:r w:rsidRPr="00D35F2B">
        <w:rPr>
          <w:rFonts w:eastAsia="Times New Roman" w:cs="Helvetica"/>
        </w:rPr>
        <w:t xml:space="preserve">The size of postings shall not exceed 14” x 22”.  Posters or announcements will be limited to one per event on each general purpose bulletin board.  </w:t>
      </w:r>
      <w:proofErr w:type="gramStart"/>
      <w:r w:rsidRPr="00D35F2B">
        <w:rPr>
          <w:rFonts w:eastAsia="Times New Roman" w:cs="Helvetica"/>
        </w:rPr>
        <w:t>When advertising meetings for a student organization, the sign should be restricted to 8.5” x 11”.</w:t>
      </w:r>
      <w:proofErr w:type="gramEnd"/>
    </w:p>
    <w:p w:rsidR="00D35F2B" w:rsidRPr="00D35F2B" w:rsidRDefault="00D35F2B" w:rsidP="00D35F2B">
      <w:pPr>
        <w:spacing w:before="100" w:beforeAutospacing="1" w:after="100" w:afterAutospacing="1" w:line="240" w:lineRule="auto"/>
        <w:ind w:left="360"/>
        <w:rPr>
          <w:rFonts w:eastAsia="Times New Roman" w:cs="Times New Roman"/>
        </w:rPr>
      </w:pPr>
      <w:r>
        <w:rPr>
          <w:rFonts w:eastAsia="Times New Roman" w:cs="Helvetica"/>
        </w:rPr>
        <w:t>9</w:t>
      </w:r>
      <w:r w:rsidRPr="00D35F2B">
        <w:rPr>
          <w:rFonts w:eastAsia="Times New Roman" w:cs="Helvetica"/>
        </w:rPr>
        <w:t>.</w:t>
      </w:r>
      <w:r w:rsidRPr="00D35F2B">
        <w:rPr>
          <w:rFonts w:eastAsia="Times New Roman" w:cs="Times New Roman"/>
        </w:rPr>
        <w:t xml:space="preserve">     </w:t>
      </w:r>
      <w:r w:rsidRPr="00D35F2B">
        <w:rPr>
          <w:rFonts w:eastAsia="Times New Roman" w:cs="Helvetica"/>
        </w:rPr>
        <w:t xml:space="preserve">Postings should only be made on general purpose bulletin boards.  Materials posted on glass, doors, wood walks, floors, brick, tile, stairwells, elevators etc. will be removed per the General Procedures above.  </w:t>
      </w:r>
    </w:p>
    <w:p w:rsidR="00D35F2B" w:rsidRPr="00D35F2B" w:rsidRDefault="00D35F2B" w:rsidP="00D35F2B">
      <w:pPr>
        <w:spacing w:before="100" w:beforeAutospacing="1" w:after="100" w:afterAutospacing="1" w:line="240" w:lineRule="auto"/>
        <w:ind w:left="360"/>
        <w:rPr>
          <w:rFonts w:eastAsia="Times New Roman" w:cs="Times New Roman"/>
        </w:rPr>
      </w:pPr>
      <w:r>
        <w:rPr>
          <w:rFonts w:eastAsia="Times New Roman" w:cs="Helvetica"/>
        </w:rPr>
        <w:t>10</w:t>
      </w:r>
      <w:r w:rsidRPr="00D35F2B">
        <w:rPr>
          <w:rFonts w:eastAsia="Times New Roman" w:cs="Helvetica"/>
        </w:rPr>
        <w:t>.</w:t>
      </w:r>
      <w:r w:rsidRPr="00D35F2B">
        <w:rPr>
          <w:rFonts w:eastAsia="Times New Roman" w:cs="Times New Roman"/>
        </w:rPr>
        <w:t xml:space="preserve">     </w:t>
      </w:r>
      <w:r w:rsidRPr="00D35F2B">
        <w:rPr>
          <w:rFonts w:eastAsia="Times New Roman" w:cs="Helvetica"/>
        </w:rPr>
        <w:t>Special purpose boards are those dedicated to a single department or student organization and may be used only with the permission of the board’s care keeper.</w:t>
      </w:r>
    </w:p>
    <w:p w:rsidR="00DF38A5" w:rsidRDefault="00D35F2B" w:rsidP="00D35F2B">
      <w:pPr>
        <w:spacing w:after="240" w:line="240" w:lineRule="auto"/>
        <w:rPr>
          <w:rFonts w:eastAsia="Times New Roman" w:cs="Times New Roman"/>
        </w:rPr>
      </w:pPr>
      <w:r w:rsidRPr="00D35F2B">
        <w:rPr>
          <w:rFonts w:eastAsia="Times New Roman" w:cs="Helvetica"/>
          <w:color w:val="000000"/>
        </w:rPr>
        <w:t xml:space="preserve">Questions on the use of university bulletin boards must be directed to SLD, E-041, </w:t>
      </w:r>
      <w:proofErr w:type="gramStart"/>
      <w:r w:rsidRPr="00D35F2B">
        <w:rPr>
          <w:rFonts w:eastAsia="Times New Roman" w:cs="Helvetica"/>
          <w:color w:val="000000"/>
        </w:rPr>
        <w:t>x4660</w:t>
      </w:r>
      <w:proofErr w:type="gramEnd"/>
      <w:r w:rsidRPr="00D35F2B">
        <w:rPr>
          <w:rFonts w:eastAsia="Times New Roman" w:cs="Times New Roman"/>
        </w:rPr>
        <w:br/>
      </w:r>
    </w:p>
    <w:p w:rsidR="00D35F2B" w:rsidRPr="00DF38A5" w:rsidRDefault="00D35F2B" w:rsidP="00D35F2B">
      <w:pPr>
        <w:spacing w:after="240" w:line="240" w:lineRule="auto"/>
        <w:rPr>
          <w:rFonts w:eastAsia="Times New Roman" w:cs="Times New Roman"/>
        </w:rPr>
      </w:pPr>
      <w:r w:rsidRPr="00D96C32">
        <w:rPr>
          <w:rFonts w:eastAsia="Times New Roman" w:cs="Times New Roman"/>
          <w:b/>
          <w:u w:val="single"/>
        </w:rPr>
        <w:lastRenderedPageBreak/>
        <w:t>Window painting policy</w:t>
      </w:r>
    </w:p>
    <w:p w:rsidR="00D35F2B" w:rsidRPr="00D96C32" w:rsidRDefault="00D35F2B" w:rsidP="00D96C32">
      <w:pPr>
        <w:pStyle w:val="ListParagraph"/>
        <w:numPr>
          <w:ilvl w:val="0"/>
          <w:numId w:val="1"/>
        </w:numPr>
        <w:spacing w:after="0" w:line="240" w:lineRule="auto"/>
        <w:ind w:left="360" w:firstLine="0"/>
        <w:rPr>
          <w:rFonts w:eastAsia="Times New Roman" w:cs="Times New Roman"/>
        </w:rPr>
      </w:pPr>
      <w:r w:rsidRPr="00D96C32">
        <w:rPr>
          <w:rFonts w:eastAsia="Times New Roman" w:cs="Times New Roman"/>
        </w:rPr>
        <w:t xml:space="preserve">Student organizations must reserve windows through R25.  </w:t>
      </w:r>
    </w:p>
    <w:p w:rsidR="00D96C32" w:rsidRPr="00D96C32" w:rsidRDefault="00D96C32" w:rsidP="00D96C32">
      <w:pPr>
        <w:pStyle w:val="ListParagraph"/>
        <w:spacing w:after="0" w:line="240" w:lineRule="auto"/>
        <w:ind w:left="360"/>
        <w:rPr>
          <w:rFonts w:eastAsia="Times New Roman" w:cs="Times New Roman"/>
        </w:rPr>
      </w:pPr>
    </w:p>
    <w:p w:rsidR="00D35F2B" w:rsidRPr="00D96C32" w:rsidRDefault="00D35F2B" w:rsidP="00D96C32">
      <w:pPr>
        <w:pStyle w:val="ListParagraph"/>
        <w:numPr>
          <w:ilvl w:val="0"/>
          <w:numId w:val="1"/>
        </w:numPr>
        <w:spacing w:after="0" w:line="240" w:lineRule="auto"/>
        <w:ind w:left="360" w:firstLine="0"/>
        <w:rPr>
          <w:rFonts w:eastAsia="Times New Roman" w:cs="Times New Roman"/>
        </w:rPr>
      </w:pPr>
      <w:r w:rsidRPr="00D96C32">
        <w:rPr>
          <w:rFonts w:eastAsia="Times New Roman" w:cs="Times New Roman"/>
        </w:rPr>
        <w:t>Student organizations must provide their own paints.  Must use water based paints or window markers.</w:t>
      </w:r>
    </w:p>
    <w:p w:rsidR="00D96C32" w:rsidRPr="00D96C32" w:rsidRDefault="00D96C32" w:rsidP="00D96C32">
      <w:pPr>
        <w:pStyle w:val="ListParagraph"/>
        <w:spacing w:after="0" w:line="240" w:lineRule="auto"/>
        <w:ind w:left="360"/>
        <w:rPr>
          <w:rFonts w:eastAsia="Times New Roman" w:cs="Times New Roman"/>
        </w:rPr>
      </w:pPr>
    </w:p>
    <w:p w:rsidR="00D96C32" w:rsidRPr="00D96C32" w:rsidRDefault="00D35F2B" w:rsidP="00D96C32">
      <w:pPr>
        <w:pStyle w:val="ListParagraph"/>
        <w:numPr>
          <w:ilvl w:val="0"/>
          <w:numId w:val="1"/>
        </w:numPr>
        <w:spacing w:after="0" w:line="240" w:lineRule="auto"/>
        <w:ind w:left="360" w:firstLine="0"/>
        <w:rPr>
          <w:rFonts w:eastAsia="Times New Roman" w:cs="Times New Roman"/>
        </w:rPr>
      </w:pPr>
      <w:r w:rsidRPr="00D96C32">
        <w:rPr>
          <w:rFonts w:eastAsia="Times New Roman" w:cs="Times New Roman"/>
        </w:rPr>
        <w:t>Student organizations are responsible for cleaning windows at end of reservation time. </w:t>
      </w:r>
    </w:p>
    <w:p w:rsidR="00D96C32" w:rsidRPr="00D96C32" w:rsidRDefault="00D96C32" w:rsidP="00D96C32">
      <w:pPr>
        <w:pStyle w:val="ListParagraph"/>
        <w:spacing w:after="0" w:line="240" w:lineRule="auto"/>
        <w:ind w:left="360"/>
        <w:rPr>
          <w:rFonts w:eastAsia="Times New Roman" w:cs="Times New Roman"/>
        </w:rPr>
      </w:pPr>
    </w:p>
    <w:p w:rsidR="00D35F2B" w:rsidRPr="00D96C32" w:rsidRDefault="00D35F2B" w:rsidP="00D96C32">
      <w:pPr>
        <w:pStyle w:val="ListParagraph"/>
        <w:numPr>
          <w:ilvl w:val="0"/>
          <w:numId w:val="1"/>
        </w:numPr>
        <w:spacing w:after="0" w:line="240" w:lineRule="auto"/>
        <w:ind w:left="360" w:firstLine="0"/>
        <w:rPr>
          <w:rFonts w:eastAsia="Times New Roman" w:cs="Times New Roman"/>
        </w:rPr>
      </w:pPr>
      <w:r w:rsidRPr="00D96C32">
        <w:rPr>
          <w:rFonts w:eastAsia="Times New Roman" w:cs="Times New Roman"/>
        </w:rPr>
        <w:t xml:space="preserve">Students should make arrangements with Janitorial staff x5234 for cleaning supplies.  </w:t>
      </w:r>
    </w:p>
    <w:p w:rsidR="00D96C32" w:rsidRPr="00D96C32" w:rsidRDefault="00D96C32" w:rsidP="00D96C32">
      <w:pPr>
        <w:pStyle w:val="ListParagraph"/>
        <w:spacing w:after="0" w:line="240" w:lineRule="auto"/>
        <w:ind w:left="360"/>
        <w:rPr>
          <w:rFonts w:eastAsia="Times New Roman" w:cs="Times New Roman"/>
        </w:rPr>
      </w:pPr>
    </w:p>
    <w:p w:rsidR="00D35F2B" w:rsidRPr="00D96C32" w:rsidRDefault="00D96C32" w:rsidP="00D96C32">
      <w:pPr>
        <w:pStyle w:val="ListParagraph"/>
        <w:numPr>
          <w:ilvl w:val="0"/>
          <w:numId w:val="2"/>
        </w:numPr>
        <w:ind w:left="360" w:firstLine="0"/>
      </w:pPr>
      <w:r>
        <w:rPr>
          <w:rFonts w:eastAsia="Times New Roman" w:cs="Times New Roman"/>
        </w:rPr>
        <w:t>Any organization which</w:t>
      </w:r>
      <w:r w:rsidR="00D35F2B" w:rsidRPr="00D96C32">
        <w:rPr>
          <w:rFonts w:eastAsia="Times New Roman" w:cs="Times New Roman"/>
        </w:rPr>
        <w:t xml:space="preserve"> does not adhere to </w:t>
      </w:r>
      <w:r>
        <w:rPr>
          <w:rFonts w:eastAsia="Times New Roman" w:cs="Times New Roman"/>
        </w:rPr>
        <w:t xml:space="preserve">the </w:t>
      </w:r>
      <w:r w:rsidR="00D35F2B" w:rsidRPr="00D96C32">
        <w:rPr>
          <w:rFonts w:eastAsia="Times New Roman" w:cs="Times New Roman"/>
        </w:rPr>
        <w:t>policy will be charged a clean up fee of $75.  Organization will be placed in inactive status until fee is paid.</w:t>
      </w:r>
    </w:p>
    <w:sectPr w:rsidR="00D35F2B" w:rsidRPr="00D96C32" w:rsidSect="00F85E8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1CAC"/>
    <w:multiLevelType w:val="hybridMultilevel"/>
    <w:tmpl w:val="C11ABD1E"/>
    <w:lvl w:ilvl="0" w:tplc="B802AB4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95698"/>
    <w:multiLevelType w:val="hybridMultilevel"/>
    <w:tmpl w:val="EC3E850E"/>
    <w:lvl w:ilvl="0" w:tplc="28D4C390">
      <w:start w:val="5"/>
      <w:numFmt w:val="decimal"/>
      <w:lvlText w:val="%1."/>
      <w:lvlJc w:val="left"/>
      <w:pPr>
        <w:ind w:left="1440" w:hanging="720"/>
      </w:pPr>
      <w:rPr>
        <w:rFonts w:eastAsia="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81"/>
    <w:rsid w:val="00173887"/>
    <w:rsid w:val="00285F77"/>
    <w:rsid w:val="003202BF"/>
    <w:rsid w:val="00336708"/>
    <w:rsid w:val="004F24C8"/>
    <w:rsid w:val="008814C9"/>
    <w:rsid w:val="00945F71"/>
    <w:rsid w:val="00AE5DA4"/>
    <w:rsid w:val="00D35F2B"/>
    <w:rsid w:val="00D96C32"/>
    <w:rsid w:val="00DF38A5"/>
    <w:rsid w:val="00E56CA0"/>
    <w:rsid w:val="00F8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0560">
      <w:bodyDiv w:val="1"/>
      <w:marLeft w:val="0"/>
      <w:marRight w:val="0"/>
      <w:marTop w:val="0"/>
      <w:marBottom w:val="0"/>
      <w:divBdr>
        <w:top w:val="none" w:sz="0" w:space="0" w:color="auto"/>
        <w:left w:val="none" w:sz="0" w:space="0" w:color="auto"/>
        <w:bottom w:val="none" w:sz="0" w:space="0" w:color="auto"/>
        <w:right w:val="none" w:sz="0" w:space="0" w:color="auto"/>
      </w:divBdr>
      <w:divsChild>
        <w:div w:id="198053603">
          <w:marLeft w:val="0"/>
          <w:marRight w:val="0"/>
          <w:marTop w:val="0"/>
          <w:marBottom w:val="0"/>
          <w:divBdr>
            <w:top w:val="none" w:sz="0" w:space="0" w:color="auto"/>
            <w:left w:val="none" w:sz="0" w:space="0" w:color="auto"/>
            <w:bottom w:val="none" w:sz="0" w:space="0" w:color="auto"/>
            <w:right w:val="none" w:sz="0" w:space="0" w:color="auto"/>
          </w:divBdr>
          <w:divsChild>
            <w:div w:id="308097708">
              <w:marLeft w:val="0"/>
              <w:marRight w:val="0"/>
              <w:marTop w:val="0"/>
              <w:marBottom w:val="0"/>
              <w:divBdr>
                <w:top w:val="none" w:sz="0" w:space="0" w:color="auto"/>
                <w:left w:val="none" w:sz="0" w:space="0" w:color="auto"/>
                <w:bottom w:val="none" w:sz="0" w:space="0" w:color="auto"/>
                <w:right w:val="none" w:sz="0" w:space="0" w:color="auto"/>
              </w:divBdr>
              <w:divsChild>
                <w:div w:id="2073575809">
                  <w:marLeft w:val="0"/>
                  <w:marRight w:val="0"/>
                  <w:marTop w:val="0"/>
                  <w:marBottom w:val="0"/>
                  <w:divBdr>
                    <w:top w:val="none" w:sz="0" w:space="0" w:color="auto"/>
                    <w:left w:val="none" w:sz="0" w:space="0" w:color="auto"/>
                    <w:bottom w:val="none" w:sz="0" w:space="0" w:color="auto"/>
                    <w:right w:val="none" w:sz="0" w:space="0" w:color="auto"/>
                  </w:divBdr>
                  <w:divsChild>
                    <w:div w:id="693310862">
                      <w:marLeft w:val="0"/>
                      <w:marRight w:val="0"/>
                      <w:marTop w:val="0"/>
                      <w:marBottom w:val="0"/>
                      <w:divBdr>
                        <w:top w:val="none" w:sz="0" w:space="0" w:color="auto"/>
                        <w:left w:val="none" w:sz="0" w:space="0" w:color="auto"/>
                        <w:bottom w:val="none" w:sz="0" w:space="0" w:color="auto"/>
                        <w:right w:val="none" w:sz="0" w:space="0" w:color="auto"/>
                      </w:divBdr>
                      <w:divsChild>
                        <w:div w:id="356932789">
                          <w:marLeft w:val="0"/>
                          <w:marRight w:val="0"/>
                          <w:marTop w:val="0"/>
                          <w:marBottom w:val="0"/>
                          <w:divBdr>
                            <w:top w:val="none" w:sz="0" w:space="0" w:color="auto"/>
                            <w:left w:val="none" w:sz="0" w:space="0" w:color="auto"/>
                            <w:bottom w:val="none" w:sz="0" w:space="0" w:color="auto"/>
                            <w:right w:val="none" w:sz="0" w:space="0" w:color="auto"/>
                          </w:divBdr>
                          <w:divsChild>
                            <w:div w:id="11019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830669">
          <w:marLeft w:val="0"/>
          <w:marRight w:val="0"/>
          <w:marTop w:val="0"/>
          <w:marBottom w:val="0"/>
          <w:divBdr>
            <w:top w:val="none" w:sz="0" w:space="0" w:color="auto"/>
            <w:left w:val="none" w:sz="0" w:space="0" w:color="auto"/>
            <w:bottom w:val="none" w:sz="0" w:space="0" w:color="auto"/>
            <w:right w:val="none" w:sz="0" w:space="0" w:color="auto"/>
          </w:divBdr>
        </w:div>
      </w:divsChild>
    </w:div>
    <w:div w:id="1450468501">
      <w:bodyDiv w:val="1"/>
      <w:marLeft w:val="0"/>
      <w:marRight w:val="0"/>
      <w:marTop w:val="0"/>
      <w:marBottom w:val="0"/>
      <w:divBdr>
        <w:top w:val="none" w:sz="0" w:space="0" w:color="auto"/>
        <w:left w:val="none" w:sz="0" w:space="0" w:color="auto"/>
        <w:bottom w:val="none" w:sz="0" w:space="0" w:color="auto"/>
        <w:right w:val="none" w:sz="0" w:space="0" w:color="auto"/>
      </w:divBdr>
      <w:divsChild>
        <w:div w:id="118686849">
          <w:marLeft w:val="0"/>
          <w:marRight w:val="0"/>
          <w:marTop w:val="0"/>
          <w:marBottom w:val="0"/>
          <w:divBdr>
            <w:top w:val="none" w:sz="0" w:space="0" w:color="auto"/>
            <w:left w:val="none" w:sz="0" w:space="0" w:color="auto"/>
            <w:bottom w:val="none" w:sz="0" w:space="0" w:color="auto"/>
            <w:right w:val="none" w:sz="0" w:space="0" w:color="auto"/>
          </w:divBdr>
          <w:divsChild>
            <w:div w:id="1026518868">
              <w:marLeft w:val="0"/>
              <w:marRight w:val="0"/>
              <w:marTop w:val="0"/>
              <w:marBottom w:val="0"/>
              <w:divBdr>
                <w:top w:val="none" w:sz="0" w:space="0" w:color="auto"/>
                <w:left w:val="none" w:sz="0" w:space="0" w:color="auto"/>
                <w:bottom w:val="none" w:sz="0" w:space="0" w:color="auto"/>
                <w:right w:val="none" w:sz="0" w:space="0" w:color="auto"/>
              </w:divBdr>
              <w:divsChild>
                <w:div w:id="742725872">
                  <w:marLeft w:val="0"/>
                  <w:marRight w:val="0"/>
                  <w:marTop w:val="0"/>
                  <w:marBottom w:val="0"/>
                  <w:divBdr>
                    <w:top w:val="none" w:sz="0" w:space="0" w:color="auto"/>
                    <w:left w:val="none" w:sz="0" w:space="0" w:color="auto"/>
                    <w:bottom w:val="none" w:sz="0" w:space="0" w:color="auto"/>
                    <w:right w:val="none" w:sz="0" w:space="0" w:color="auto"/>
                  </w:divBdr>
                  <w:divsChild>
                    <w:div w:id="19275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Northeastern Illinois University</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Fac-Staff</dc:creator>
  <cp:lastModifiedBy>TEMP</cp:lastModifiedBy>
  <cp:revision>2</cp:revision>
  <dcterms:created xsi:type="dcterms:W3CDTF">2015-06-26T16:50:00Z</dcterms:created>
  <dcterms:modified xsi:type="dcterms:W3CDTF">2015-06-26T16:50:00Z</dcterms:modified>
</cp:coreProperties>
</file>