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FE" w:rsidRDefault="00B74CF7">
      <w:bookmarkStart w:id="0" w:name="_GoBack"/>
      <w:bookmarkEnd w:id="0"/>
      <w:r>
        <w:t xml:space="preserve">This checklist aims to cover the essential aspects of an IRB protocol to ensure both ethical and procedural rigor. </w:t>
      </w:r>
      <w:r>
        <w:br/>
      </w:r>
    </w:p>
    <w:p w:rsidR="001272FE" w:rsidRDefault="00B74CF7">
      <w:pPr>
        <w:rPr>
          <w:b/>
        </w:rPr>
      </w:pPr>
      <w:r>
        <w:rPr>
          <w:b/>
        </w:rPr>
        <w:t>Administrative Details:</w:t>
      </w:r>
    </w:p>
    <w:p w:rsidR="001272FE" w:rsidRDefault="00B74CF7">
      <w:pPr>
        <w:numPr>
          <w:ilvl w:val="0"/>
          <w:numId w:val="2"/>
        </w:numPr>
      </w:pPr>
      <w:r>
        <w:t>Protocol title aligns with rational and purpose of study</w:t>
      </w:r>
    </w:p>
    <w:p w:rsidR="001272FE" w:rsidRDefault="00B74CF7">
      <w:pPr>
        <w:numPr>
          <w:ilvl w:val="0"/>
          <w:numId w:val="2"/>
        </w:numPr>
      </w:pPr>
      <w:r>
        <w:t>Principal Investigator (PI) information is completed and accurate</w:t>
      </w:r>
    </w:p>
    <w:p w:rsidR="001272FE" w:rsidRDefault="00B74CF7">
      <w:pPr>
        <w:numPr>
          <w:ilvl w:val="0"/>
          <w:numId w:val="2"/>
        </w:numPr>
      </w:pPr>
      <w:r>
        <w:t>Student PIs application has been reviewed and approved by faculty sponsor</w:t>
      </w:r>
    </w:p>
    <w:p w:rsidR="001272FE" w:rsidRDefault="00B74CF7">
      <w:pPr>
        <w:numPr>
          <w:ilvl w:val="0"/>
          <w:numId w:val="2"/>
        </w:numPr>
      </w:pPr>
      <w:r>
        <w:t>Co-Investigator(s) Information is included when there is one</w:t>
      </w:r>
    </w:p>
    <w:p w:rsidR="001272FE" w:rsidRDefault="00B74CF7">
      <w:pPr>
        <w:numPr>
          <w:ilvl w:val="0"/>
          <w:numId w:val="2"/>
        </w:numPr>
      </w:pPr>
      <w:r>
        <w:t>Funding Source(s), if applicable</w:t>
      </w:r>
    </w:p>
    <w:p w:rsidR="001272FE" w:rsidRDefault="001272FE"/>
    <w:p w:rsidR="001272FE" w:rsidRDefault="00B74CF7">
      <w:pPr>
        <w:rPr>
          <w:b/>
        </w:rPr>
      </w:pPr>
      <w:r>
        <w:rPr>
          <w:b/>
        </w:rPr>
        <w:t>Protocol Overview:</w:t>
      </w:r>
    </w:p>
    <w:p w:rsidR="001272FE" w:rsidRDefault="00B74CF7">
      <w:pPr>
        <w:numPr>
          <w:ilvl w:val="0"/>
          <w:numId w:val="5"/>
        </w:numPr>
      </w:pPr>
      <w:r>
        <w:t>Br</w:t>
      </w:r>
      <w:r>
        <w:t>ief summary of the study objectives</w:t>
      </w:r>
    </w:p>
    <w:p w:rsidR="001272FE" w:rsidRDefault="00B74CF7">
      <w:pPr>
        <w:numPr>
          <w:ilvl w:val="0"/>
          <w:numId w:val="5"/>
        </w:numPr>
      </w:pPr>
      <w:r>
        <w:t>Estimated start and end dates</w:t>
      </w:r>
    </w:p>
    <w:p w:rsidR="001272FE" w:rsidRDefault="001272FE"/>
    <w:p w:rsidR="001272FE" w:rsidRDefault="00B74CF7">
      <w:pPr>
        <w:rPr>
          <w:b/>
        </w:rPr>
      </w:pPr>
      <w:r>
        <w:rPr>
          <w:b/>
        </w:rPr>
        <w:t>Ethical Review:</w:t>
      </w:r>
    </w:p>
    <w:p w:rsidR="001272FE" w:rsidRDefault="00B74CF7">
      <w:pPr>
        <w:numPr>
          <w:ilvl w:val="0"/>
          <w:numId w:val="1"/>
        </w:numPr>
      </w:pPr>
      <w:r>
        <w:t>Statement on the necessity of human subjects</w:t>
      </w:r>
    </w:p>
    <w:p w:rsidR="001272FE" w:rsidRDefault="00B74CF7">
      <w:pPr>
        <w:numPr>
          <w:ilvl w:val="0"/>
          <w:numId w:val="1"/>
        </w:numPr>
      </w:pPr>
      <w:r>
        <w:t>Explanation of expected benefits and potential risks</w:t>
      </w:r>
    </w:p>
    <w:p w:rsidR="001272FE" w:rsidRDefault="00B74CF7">
      <w:pPr>
        <w:numPr>
          <w:ilvl w:val="0"/>
          <w:numId w:val="1"/>
        </w:numPr>
      </w:pPr>
      <w:r>
        <w:t>Ethical considerations, particularly for vulnerable populations</w:t>
      </w:r>
    </w:p>
    <w:p w:rsidR="001272FE" w:rsidRDefault="00B74CF7">
      <w:pPr>
        <w:numPr>
          <w:ilvl w:val="0"/>
          <w:numId w:val="1"/>
        </w:numPr>
      </w:pPr>
      <w:r>
        <w:t>Inclusion o</w:t>
      </w:r>
      <w:r>
        <w:t>f appropriate referral resource information (if potential risks are identified)</w:t>
      </w:r>
    </w:p>
    <w:p w:rsidR="001272FE" w:rsidRDefault="001272FE"/>
    <w:p w:rsidR="001272FE" w:rsidRDefault="00B74CF7">
      <w:pPr>
        <w:rPr>
          <w:b/>
        </w:rPr>
      </w:pPr>
      <w:r>
        <w:rPr>
          <w:b/>
        </w:rPr>
        <w:t>Participant Details:</w:t>
      </w:r>
    </w:p>
    <w:p w:rsidR="001272FE" w:rsidRDefault="00B74CF7">
      <w:pPr>
        <w:numPr>
          <w:ilvl w:val="0"/>
          <w:numId w:val="8"/>
        </w:numPr>
      </w:pPr>
      <w:r>
        <w:t>Target population description</w:t>
      </w:r>
    </w:p>
    <w:p w:rsidR="001272FE" w:rsidRDefault="00B74CF7">
      <w:pPr>
        <w:numPr>
          <w:ilvl w:val="0"/>
          <w:numId w:val="8"/>
        </w:numPr>
      </w:pPr>
      <w:r>
        <w:t xml:space="preserve">Sample size is stated and matches what is in the informed consent </w:t>
      </w:r>
    </w:p>
    <w:p w:rsidR="001272FE" w:rsidRDefault="00B74CF7">
      <w:pPr>
        <w:numPr>
          <w:ilvl w:val="0"/>
          <w:numId w:val="8"/>
        </w:numPr>
      </w:pPr>
      <w:r>
        <w:t>Inclusion and exclusion criteria</w:t>
      </w:r>
    </w:p>
    <w:p w:rsidR="001272FE" w:rsidRDefault="00B74CF7">
      <w:pPr>
        <w:numPr>
          <w:ilvl w:val="0"/>
          <w:numId w:val="8"/>
        </w:numPr>
      </w:pPr>
      <w:r>
        <w:t>Recruitment procedures (</w:t>
      </w:r>
      <w:r>
        <w:t>attach script for all communications)</w:t>
      </w:r>
    </w:p>
    <w:p w:rsidR="001272FE" w:rsidRDefault="00B74CF7">
      <w:pPr>
        <w:numPr>
          <w:ilvl w:val="0"/>
          <w:numId w:val="8"/>
        </w:numPr>
      </w:pPr>
      <w:r>
        <w:t>Withdrawal procedures for participants</w:t>
      </w:r>
    </w:p>
    <w:p w:rsidR="001272FE" w:rsidRDefault="00B74CF7">
      <w:pPr>
        <w:numPr>
          <w:ilvl w:val="0"/>
          <w:numId w:val="8"/>
        </w:numPr>
      </w:pPr>
      <w:r>
        <w:t>Informed consent process (attach consent forms)</w:t>
      </w:r>
    </w:p>
    <w:p w:rsidR="001272FE" w:rsidRDefault="001272FE"/>
    <w:p w:rsidR="001272FE" w:rsidRDefault="00B74CF7">
      <w:pPr>
        <w:rPr>
          <w:b/>
        </w:rPr>
      </w:pPr>
      <w:r>
        <w:rPr>
          <w:b/>
        </w:rPr>
        <w:t>Study Procedures:</w:t>
      </w:r>
    </w:p>
    <w:p w:rsidR="001272FE" w:rsidRDefault="00B74CF7">
      <w:pPr>
        <w:numPr>
          <w:ilvl w:val="0"/>
          <w:numId w:val="6"/>
        </w:numPr>
      </w:pPr>
      <w:r>
        <w:t>Description of what participants will do (e.g., surveys, interviews)</w:t>
      </w:r>
    </w:p>
    <w:p w:rsidR="001272FE" w:rsidRDefault="00B74CF7">
      <w:pPr>
        <w:numPr>
          <w:ilvl w:val="0"/>
          <w:numId w:val="6"/>
        </w:numPr>
      </w:pPr>
      <w:r>
        <w:t>Description of the time commitment for participants</w:t>
      </w:r>
    </w:p>
    <w:p w:rsidR="001272FE" w:rsidRDefault="00B74CF7">
      <w:pPr>
        <w:numPr>
          <w:ilvl w:val="0"/>
          <w:numId w:val="6"/>
        </w:numPr>
      </w:pPr>
      <w:r>
        <w:t>Description of data to be collected</w:t>
      </w:r>
    </w:p>
    <w:p w:rsidR="001272FE" w:rsidRDefault="00B74CF7">
      <w:pPr>
        <w:numPr>
          <w:ilvl w:val="0"/>
          <w:numId w:val="6"/>
        </w:numPr>
      </w:pPr>
      <w:r>
        <w:t>Steps taken to minimize risks or discomfort</w:t>
      </w:r>
    </w:p>
    <w:p w:rsidR="001272FE" w:rsidRDefault="00B74CF7">
      <w:pPr>
        <w:numPr>
          <w:ilvl w:val="0"/>
          <w:numId w:val="6"/>
        </w:numPr>
      </w:pPr>
      <w:r>
        <w:t>Contingency plans for adverse events</w:t>
      </w:r>
    </w:p>
    <w:p w:rsidR="001272FE" w:rsidRDefault="001272FE"/>
    <w:p w:rsidR="001272FE" w:rsidRDefault="00B74CF7">
      <w:pPr>
        <w:rPr>
          <w:b/>
        </w:rPr>
      </w:pPr>
      <w:r>
        <w:rPr>
          <w:b/>
        </w:rPr>
        <w:t>Data Management:</w:t>
      </w:r>
    </w:p>
    <w:p w:rsidR="001272FE" w:rsidRDefault="00B74CF7">
      <w:pPr>
        <w:numPr>
          <w:ilvl w:val="0"/>
          <w:numId w:val="3"/>
        </w:numPr>
      </w:pPr>
      <w:r>
        <w:t>Data storage methods</w:t>
      </w:r>
    </w:p>
    <w:p w:rsidR="001272FE" w:rsidRDefault="00B74CF7">
      <w:pPr>
        <w:numPr>
          <w:ilvl w:val="0"/>
          <w:numId w:val="3"/>
        </w:numPr>
      </w:pPr>
      <w:r>
        <w:t>Data access controls</w:t>
      </w:r>
    </w:p>
    <w:p w:rsidR="001272FE" w:rsidRDefault="00B74CF7">
      <w:pPr>
        <w:numPr>
          <w:ilvl w:val="0"/>
          <w:numId w:val="3"/>
        </w:numPr>
      </w:pPr>
      <w:r>
        <w:t>Data backup and recovery pr</w:t>
      </w:r>
      <w:r>
        <w:t>ocedures</w:t>
      </w:r>
    </w:p>
    <w:p w:rsidR="001272FE" w:rsidRDefault="00B74CF7">
      <w:pPr>
        <w:numPr>
          <w:ilvl w:val="0"/>
          <w:numId w:val="3"/>
        </w:numPr>
      </w:pPr>
      <w:r>
        <w:t>Data destruction timelines and methods</w:t>
      </w:r>
    </w:p>
    <w:p w:rsidR="001272FE" w:rsidRDefault="00B74CF7">
      <w:pPr>
        <w:numPr>
          <w:ilvl w:val="0"/>
          <w:numId w:val="3"/>
        </w:numPr>
      </w:pPr>
      <w:r>
        <w:lastRenderedPageBreak/>
        <w:t>Anonymization procedures</w:t>
      </w:r>
    </w:p>
    <w:p w:rsidR="001272FE" w:rsidRDefault="001272FE"/>
    <w:p w:rsidR="001272FE" w:rsidRDefault="00B74CF7">
      <w:pPr>
        <w:rPr>
          <w:b/>
        </w:rPr>
      </w:pPr>
      <w:r>
        <w:rPr>
          <w:b/>
        </w:rPr>
        <w:t>Additional Requirements:</w:t>
      </w:r>
    </w:p>
    <w:p w:rsidR="001272FE" w:rsidRDefault="00B74CF7">
      <w:pPr>
        <w:numPr>
          <w:ilvl w:val="0"/>
          <w:numId w:val="4"/>
        </w:numPr>
      </w:pPr>
      <w:r>
        <w:t>CITI Training Certificates for all research team members are up to date</w:t>
      </w:r>
    </w:p>
    <w:p w:rsidR="001272FE" w:rsidRDefault="00B74CF7">
      <w:pPr>
        <w:numPr>
          <w:ilvl w:val="0"/>
          <w:numId w:val="4"/>
        </w:numPr>
      </w:pPr>
      <w:r>
        <w:t>Any necessary external approvals (e.g., other institutions, organizations, letters of</w:t>
      </w:r>
      <w:r>
        <w:t xml:space="preserve"> support for recruitment, etc.)</w:t>
      </w:r>
    </w:p>
    <w:p w:rsidR="001272FE" w:rsidRDefault="00B74CF7">
      <w:pPr>
        <w:numPr>
          <w:ilvl w:val="0"/>
          <w:numId w:val="4"/>
        </w:numPr>
      </w:pPr>
      <w:r>
        <w:t>Copies of all data collection instruments (e.g., survey questions, interview guides)</w:t>
      </w:r>
    </w:p>
    <w:p w:rsidR="001272FE" w:rsidRDefault="001272FE"/>
    <w:p w:rsidR="001272FE" w:rsidRDefault="00B74CF7">
      <w:pPr>
        <w:rPr>
          <w:b/>
        </w:rPr>
      </w:pPr>
      <w:r>
        <w:rPr>
          <w:b/>
        </w:rPr>
        <w:t>Reviewer Section:</w:t>
      </w:r>
    </w:p>
    <w:p w:rsidR="001272FE" w:rsidRDefault="00B74CF7">
      <w:pPr>
        <w:numPr>
          <w:ilvl w:val="0"/>
          <w:numId w:val="7"/>
        </w:numPr>
      </w:pPr>
      <w:r>
        <w:t>Check for completeness of all sections</w:t>
      </w:r>
    </w:p>
    <w:p w:rsidR="001272FE" w:rsidRDefault="00B74CF7">
      <w:pPr>
        <w:numPr>
          <w:ilvl w:val="0"/>
          <w:numId w:val="7"/>
        </w:numPr>
      </w:pPr>
      <w:r>
        <w:t>Assess ethical considerations and potential risks</w:t>
      </w:r>
    </w:p>
    <w:p w:rsidR="001272FE" w:rsidRDefault="00B74CF7">
      <w:pPr>
        <w:numPr>
          <w:ilvl w:val="0"/>
          <w:numId w:val="7"/>
        </w:numPr>
      </w:pPr>
      <w:r>
        <w:t>Verify that all investigators h</w:t>
      </w:r>
      <w:r>
        <w:t>ave completed CITI Training- This should be updated automatically on Mentor</w:t>
      </w:r>
    </w:p>
    <w:p w:rsidR="001272FE" w:rsidRDefault="00B74CF7">
      <w:pPr>
        <w:numPr>
          <w:ilvl w:val="0"/>
          <w:numId w:val="7"/>
        </w:numPr>
      </w:pPr>
      <w:r>
        <w:t>Confirm that data management plans are secure and compliant with regulations</w:t>
      </w:r>
    </w:p>
    <w:p w:rsidR="001272FE" w:rsidRDefault="00B74CF7">
      <w:r>
        <w:t xml:space="preserve"> </w:t>
      </w:r>
    </w:p>
    <w:p w:rsidR="001272FE" w:rsidRDefault="001272FE"/>
    <w:p w:rsidR="001272FE" w:rsidRDefault="001272FE"/>
    <w:p w:rsidR="001272FE" w:rsidRDefault="001272FE"/>
    <w:p w:rsidR="001272FE" w:rsidRDefault="001272FE"/>
    <w:sectPr w:rsidR="001272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F7" w:rsidRDefault="00B74CF7">
      <w:pPr>
        <w:spacing w:line="240" w:lineRule="auto"/>
      </w:pPr>
      <w:r>
        <w:separator/>
      </w:r>
    </w:p>
  </w:endnote>
  <w:endnote w:type="continuationSeparator" w:id="0">
    <w:p w:rsidR="00B74CF7" w:rsidRDefault="00B74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F7" w:rsidRDefault="00B74CF7">
      <w:pPr>
        <w:spacing w:line="240" w:lineRule="auto"/>
      </w:pPr>
      <w:r>
        <w:separator/>
      </w:r>
    </w:p>
  </w:footnote>
  <w:footnote w:type="continuationSeparator" w:id="0">
    <w:p w:rsidR="00B74CF7" w:rsidRDefault="00B74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FE" w:rsidRDefault="00B74CF7">
    <w:pPr>
      <w:keepNext/>
      <w:keepLines/>
      <w:spacing w:line="240" w:lineRule="auto"/>
      <w:jc w:val="center"/>
    </w:pPr>
    <w:r>
      <w:rPr>
        <w:noProof/>
        <w:lang w:val="en-US"/>
      </w:rPr>
      <w:drawing>
        <wp:inline distT="114300" distB="114300" distL="114300" distR="114300">
          <wp:extent cx="3929063" cy="5905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9063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72FE" w:rsidRDefault="00B74CF7">
    <w:pPr>
      <w:keepNext/>
      <w:keepLines/>
      <w:spacing w:line="240" w:lineRule="auto"/>
      <w:jc w:val="center"/>
      <w:rPr>
        <w:rFonts w:ascii="Helvetica Neue" w:eastAsia="Helvetica Neue" w:hAnsi="Helvetica Neue" w:cs="Helvetica Neue"/>
        <w:b/>
        <w:color w:val="073C98"/>
        <w:sz w:val="36"/>
        <w:szCs w:val="36"/>
      </w:rPr>
    </w:pPr>
    <w:r>
      <w:rPr>
        <w:rFonts w:ascii="Helvetica Neue" w:eastAsia="Helvetica Neue" w:hAnsi="Helvetica Neue" w:cs="Helvetica Neue"/>
        <w:b/>
        <w:color w:val="073C98"/>
        <w:sz w:val="36"/>
        <w:szCs w:val="36"/>
      </w:rPr>
      <w:t>IRB Protocol Application Checklist</w:t>
    </w:r>
  </w:p>
  <w:p w:rsidR="001272FE" w:rsidRDefault="001272FE">
    <w:pPr>
      <w:keepNext/>
      <w:keepLines/>
      <w:spacing w:line="240" w:lineRule="auto"/>
      <w:jc w:val="center"/>
      <w:rPr>
        <w:rFonts w:ascii="Helvetica Neue" w:eastAsia="Helvetica Neue" w:hAnsi="Helvetica Neue" w:cs="Helvetica Neue"/>
        <w:b/>
        <w:color w:val="073C98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7FE"/>
    <w:multiLevelType w:val="multilevel"/>
    <w:tmpl w:val="24E23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7E4555"/>
    <w:multiLevelType w:val="multilevel"/>
    <w:tmpl w:val="4246D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C1794"/>
    <w:multiLevelType w:val="multilevel"/>
    <w:tmpl w:val="9432E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D20573"/>
    <w:multiLevelType w:val="multilevel"/>
    <w:tmpl w:val="6C1A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B65307"/>
    <w:multiLevelType w:val="multilevel"/>
    <w:tmpl w:val="0B669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0506C7"/>
    <w:multiLevelType w:val="multilevel"/>
    <w:tmpl w:val="7E9A5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82749"/>
    <w:multiLevelType w:val="multilevel"/>
    <w:tmpl w:val="A7C26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0F2EB1"/>
    <w:multiLevelType w:val="multilevel"/>
    <w:tmpl w:val="151A0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FE"/>
    <w:rsid w:val="001272FE"/>
    <w:rsid w:val="0091346A"/>
    <w:rsid w:val="00B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03E7A-660B-482B-AE1E-CDB0356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Alicia</dc:creator>
  <cp:lastModifiedBy>Perez, Alicia</cp:lastModifiedBy>
  <cp:revision>2</cp:revision>
  <dcterms:created xsi:type="dcterms:W3CDTF">2023-12-11T17:40:00Z</dcterms:created>
  <dcterms:modified xsi:type="dcterms:W3CDTF">2023-12-11T17:40:00Z</dcterms:modified>
</cp:coreProperties>
</file>